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531612" cy="5244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1612" cy="5244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6"/>
          <w:szCs w:val="26"/>
          <w:rtl w:val="0"/>
        </w:rPr>
        <w:t xml:space="preserve">Logitech presenta nuevos colores para los icónicos POP </w:t>
      </w:r>
      <w:r w:rsidDel="00000000" w:rsidR="00000000" w:rsidRPr="00000000">
        <w:rPr>
          <w:rFonts w:ascii="Proxima Nova" w:cs="Proxima Nova" w:eastAsia="Proxima Nova" w:hAnsi="Proxima Nova"/>
          <w:b w:val="1"/>
          <w:sz w:val="26"/>
          <w:szCs w:val="26"/>
          <w:rtl w:val="0"/>
        </w:rPr>
        <w:t xml:space="preserve">Keys</w:t>
      </w:r>
      <w:r w:rsidDel="00000000" w:rsidR="00000000" w:rsidRPr="00000000">
        <w:rPr>
          <w:rFonts w:ascii="Proxima Nova" w:cs="Proxima Nova" w:eastAsia="Proxima Nova" w:hAnsi="Proxima Nova"/>
          <w:b w:val="1"/>
          <w:sz w:val="26"/>
          <w:szCs w:val="26"/>
          <w:rtl w:val="0"/>
        </w:rPr>
        <w:t xml:space="preserve"> y POP Mouse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center"/>
        <w:rPr>
          <w:rFonts w:ascii="Proxima Nova" w:cs="Proxima Nova" w:eastAsia="Proxima Nova" w:hAnsi="Proxima Nova"/>
          <w:i w:val="1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666666"/>
          <w:rtl w:val="0"/>
        </w:rPr>
        <w:t xml:space="preserve">Cosmos y Mist son los dos nuevos colores que se incorporan al dúo hecho a la medida de quienes destacan su personalidad en el escritorio.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11 de abril de 2023.-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Logitech anunció hoy que el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POP </w:t>
        </w:r>
      </w:hyperlink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Keys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POP Mouse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ya están disponibles en México con dos increíbles acabados: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Cosmos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Mist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Estos nuevos tonos diversifican la paleta de colores de este fabuloso kit conformado por un mouse y teclado mecánico, ahora con el objetivo de crear un escritorio divertido y funcional a quienes dan rienda suelta a su personalidad. 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Desde su lanzamiento, el teclado mecánico inalámbrico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POP Keys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se caracterizó por contar con una selección de piezas muy innovadoras en un entorno retro. Para lograrlo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incorporó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teclas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emojis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personalizables en combinación con teclas mecánicas y tecnología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Easy- Switch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evocando a las máquinas de escribir, y sumadas a la versatilidad única del POP Mouse.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Además, existen dos formas de conectar el POP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Keys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POP Mouse: puedes hacerlo a través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tecnología Bluetooth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así como con el receptor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 Bolt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creado para una conexión inalámbrica segura y de alto rendimiento. De hecho, el poderoso teclado inalámbrico incluye este fascinante dispositivo.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Balance retro y sofisticado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Cosmos y Mist se unen a las combinaciones de colores Daydream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Heartbreaker, todas con un elemento en común en este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dúo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teclado mecánico y mouse inalámbricos: el impulso a la productividad iluminada por la creatividad.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combinación de tonos lavanda y púrpuras utilizados en la versión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Cosmos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logran una atmósfera de energía positiva que envuelve al teclado y mouse a través del estilo vintage revolucionado con características modernas. Con una mezcla de gris suave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la arena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natural,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Mist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consigue un impacto discreto en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POP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Keys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POP Mouse que transmite confianza en un espacio minimalista.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Gracias a esto, 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POP Keys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mantiene un diseño clásico y las funciones tecnológicas pensadas en las nuevas generaciones de usuarios. Cuenta con ocho teclas de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emojis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intercambiables para dar un toque muy especial a tu estado de ánimo; cuatro vienen en el teclado y las otras cuatro en la caja para que estés listo para expresarte tal y como eres.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Su esencia es marcada por componentes tradicionales como las teclas mecánicas para disfrutar de una escritura cómoda, así como adictiva por el sonido del click-clack de los interruptores mecánicos en cada pulsación. Incluye 12 atajos, entre los cuales está la posibilidad de silenciar el micrófono, recortar la pantalla y la conversación de voz. Todo esto lo convierte en el teclado más dinámico de la actualidad.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igual manera, 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POP Mouse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 desarrolló con una estructura suavemente contorneada que se amolda perfectamente a tu mano. Su tecnología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Silent Touch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permite que cada click sea silencioso, aunado a un seguimiento de alta precisión de las actividades propias del trabajo en escritorio. Por si fuera poco, los usuarios pueden cambiar el ritmo sobre la marcha gracias al botón rueda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SmartWheel. 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tecnología inalámbrica permite la conexión de tres dispositivos, alternando entre ellos al presionar un botón. Este grado de innovación está listo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entrar en acción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Windows, macOS,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ChromOS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Android.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Precio y disponibilidad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Proxima Nova" w:cs="Proxima Nova" w:eastAsia="Proxima Nova" w:hAnsi="Proxima Nova"/>
        </w:rPr>
      </w:pP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POP </w:t>
        </w:r>
      </w:hyperlink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Keys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+ </w:t>
      </w:r>
      <w:commentRangeStart w:id="0"/>
      <w:commentRangeStart w:id="1"/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POP Mouse</w:t>
        </w:r>
      </w:hyperlink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las combinaciones Cosmos y Mist ya están disponibles en el ecommerce de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 México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El precio es de  $2,199 para el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POP Keys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de $849 para el POP Mouse.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Acerca de Logitech </w:t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Logitech ayuda a todas las personas a perseguir sus pasiones y está comprometida a hacerlo de una manera que sea buena tanto para las personas como para el planeta. Diseñamos soluciones de hardware y software que ayuden a que las empresas prosperen y que unan a las personas mientras trabajan, crean, juegan o hacen streamings. Las marcas de Logitech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incluyen</w:t>
      </w:r>
      <w:hyperlink r:id="rId17">
        <w:r w:rsidDel="00000000" w:rsidR="00000000" w:rsidRPr="00000000">
          <w:rPr>
            <w:rFonts w:ascii="Proxima Nova" w:cs="Proxima Nova" w:eastAsia="Proxima Nova" w:hAnsi="Proxima Nova"/>
            <w:highlight w:val="white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2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2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Streamlabs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hyperlink r:id="rId2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 Blue Microphones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2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Fundada en 1981 y con sede en Lausana (Suiza), Logitech International es una empresa pública suiza que cotiza en el SIX Swiss Exchange (LOGN) y en el Nasdaq Global Select Market (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). Encuentre a Logitech en www.logitech.com, el blog de la empresa o @Logitech.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2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tha Claudia Vázquez Rodríguez" w:id="0" w:date="2023-03-28T03:09:46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sólo hay que esperar a que POP Mouse también esté disponible :c</w:t>
      </w:r>
    </w:p>
  </w:comment>
  <w:comment w:author="Marco Polo Zúñiga" w:id="1" w:date="2023-03-28T15:21:01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acuerdo mi @martha.vazquez@another.co :D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strogaming.com/" TargetMode="External"/><Relationship Id="rId11" Type="http://schemas.openxmlformats.org/officeDocument/2006/relationships/hyperlink" Target="https://www.logitech.com/es-mx/products/combos/pop-keys-mouse-bundle.gs-plmx.html" TargetMode="External"/><Relationship Id="rId22" Type="http://schemas.openxmlformats.org/officeDocument/2006/relationships/hyperlink" Target="https://www.bluedesigns.com/" TargetMode="External"/><Relationship Id="rId10" Type="http://schemas.openxmlformats.org/officeDocument/2006/relationships/hyperlink" Target="https://www.logitech.com/es-mx/products/mice/pop-wireless-mouse.910-006550.html" TargetMode="External"/><Relationship Id="rId21" Type="http://schemas.openxmlformats.org/officeDocument/2006/relationships/hyperlink" Target="https://streamlabs.com/" TargetMode="External"/><Relationship Id="rId13" Type="http://schemas.openxmlformats.org/officeDocument/2006/relationships/hyperlink" Target="https://www.logitech.com/es-mx/products/keyboards/pop-keys-wireless-mechanical.920-011518.html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www.logitech.com/es-mx/products/combos/pop-keys-mouse-bundle.gs-clamx.html" TargetMode="External"/><Relationship Id="rId23" Type="http://schemas.openxmlformats.org/officeDocument/2006/relationships/hyperlink" Target="https://www.ultimateears.com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logitech.com/es-mx/products/keyboards/pop-keys-wireless-mechanical.920-011519.html" TargetMode="External"/><Relationship Id="rId15" Type="http://schemas.openxmlformats.org/officeDocument/2006/relationships/hyperlink" Target="https://www.logitech.com/es-mx/products/mice/pop-wireless-mouse.910-006647.html" TargetMode="External"/><Relationship Id="rId14" Type="http://schemas.openxmlformats.org/officeDocument/2006/relationships/hyperlink" Target="https://www.logitech.com/es-mx/products/keyboards/pop-keys-wireless-mechanical.920-011518.html" TargetMode="External"/><Relationship Id="rId17" Type="http://schemas.openxmlformats.org/officeDocument/2006/relationships/hyperlink" Target="https://www.logitech.com/" TargetMode="External"/><Relationship Id="rId16" Type="http://schemas.openxmlformats.org/officeDocument/2006/relationships/hyperlink" Target="https://www.logitech.com/es-mx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logitechg.com/" TargetMode="External"/><Relationship Id="rId6" Type="http://schemas.openxmlformats.org/officeDocument/2006/relationships/styles" Target="styles.xml"/><Relationship Id="rId18" Type="http://schemas.openxmlformats.org/officeDocument/2006/relationships/hyperlink" Target="https://www.logitech.com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logitech.com/es-mx/products/keyboards/pop-keys-wireless-mechanical.920-011519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